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Body"/>
        <w:rPr>
          <w:b w:val="1"/>
          <w:bCs w:val="1"/>
        </w:rPr>
      </w:pPr>
      <w:r>
        <w:rPr>
          <w:b w:val="1"/>
          <w:bCs w:val="1"/>
          <w:rtl w:val="0"/>
          <w:lang w:val="en-US"/>
        </w:rPr>
        <w:t>Divorce Attorney Social Media Blurbs</w:t>
      </w:r>
    </w:p>
    <w:p>
      <w:pPr>
        <w:pStyle w:val="Body"/>
        <w:bidi w:val="0"/>
      </w:pPr>
    </w:p>
    <w:p>
      <w:pPr>
        <w:pStyle w:val="Body"/>
        <w:rPr>
          <w:i w:val="1"/>
          <w:iCs w:val="1"/>
        </w:rPr>
      </w:pPr>
      <w:r>
        <w:rPr>
          <w:i w:val="1"/>
          <w:iCs w:val="1"/>
          <w:rtl w:val="0"/>
          <w:lang w:val="en-US"/>
        </w:rPr>
        <w:t>Fast facts!</w:t>
      </w:r>
    </w:p>
    <w:p>
      <w:pPr>
        <w:pStyle w:val="Body"/>
        <w:rPr>
          <w:i w:val="1"/>
          <w:iCs w:val="1"/>
        </w:rPr>
      </w:pPr>
    </w:p>
    <w:p>
      <w:pPr>
        <w:pStyle w:val="Body"/>
        <w:bidi w:val="0"/>
      </w:pPr>
      <w:r>
        <w:rPr>
          <w:rStyle w:val="Hyperlink.0"/>
        </w:rPr>
        <w:fldChar w:fldCharType="begin" w:fldLock="0"/>
      </w:r>
      <w:r>
        <w:rPr>
          <w:rStyle w:val="Hyperlink.0"/>
        </w:rPr>
        <w:instrText xml:space="preserve"> HYPERLINK "https://legaljobs.io/blog/divorce-rate-in-america/"</w:instrText>
      </w:r>
      <w:r>
        <w:rPr>
          <w:rStyle w:val="Hyperlink.0"/>
        </w:rPr>
        <w:fldChar w:fldCharType="separate" w:fldLock="0"/>
      </w:r>
      <w:r>
        <w:rPr>
          <w:rStyle w:val="Hyperlink.0"/>
          <w:rtl w:val="0"/>
        </w:rPr>
        <w:t>https://legaljobs.io/blog/divorce-rate-in-america/</w:t>
      </w:r>
      <w:r>
        <w:rPr/>
        <w:fldChar w:fldCharType="end" w:fldLock="0"/>
      </w:r>
      <w:r>
        <w:rPr>
          <w:rtl w:val="0"/>
        </w:rPr>
        <w:t xml:space="preserve"> </w:t>
      </w: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Though more people are marrying today than in the 1960s, the divorce rate is decreasing.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At the height of the COVID-19 pandemic, the number of divorces fell by 12 percent.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 xml:space="preserve">January through March is known as </w:t>
      </w:r>
      <w:r>
        <w:rPr>
          <w:rtl w:val="0"/>
        </w:rPr>
        <w:t>‘</w:t>
      </w:r>
      <w:r>
        <w:rPr>
          <w:rtl w:val="0"/>
        </w:rPr>
        <w:t>divorce season</w:t>
      </w:r>
      <w:r>
        <w:rPr>
          <w:rtl w:val="0"/>
        </w:rPr>
        <w:t xml:space="preserve">’ </w:t>
      </w:r>
      <w:r>
        <w:rPr>
          <w:rtl w:val="0"/>
        </w:rPr>
        <w:t>in the U.S. because these months typically have the highest number of filings.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Remarriage increases the chance of divorce.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The average length of a marriage in the United States is 19.9 years.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Divorce rates among Baby Boomers have risen dramatically in the last 30 years.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Divorces between couples aged 55+ and over are known as gray divorces, and they have very unique challenges.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America has the third-highest divorce rate in the world.</w:t>
      </w:r>
    </w:p>
    <w:p>
      <w:pPr>
        <w:pStyle w:val="Body"/>
        <w:bidi w:val="0"/>
      </w:pPr>
    </w:p>
    <w:p>
      <w:pPr>
        <w:pStyle w:val="Body"/>
        <w:rPr>
          <w:i w:val="1"/>
          <w:iCs w:val="1"/>
        </w:rPr>
      </w:pPr>
      <w:r>
        <w:rPr>
          <w:i w:val="1"/>
          <w:iCs w:val="1"/>
          <w:rtl w:val="0"/>
          <w:lang w:val="en-US"/>
        </w:rPr>
        <w:t>Did you know?</w:t>
      </w: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Sometimes, a legal separation is better than divorce, but the option isn</w:t>
      </w:r>
      <w:r>
        <w:rPr>
          <w:rtl w:val="0"/>
        </w:rPr>
        <w:t>’</w:t>
      </w:r>
      <w:r>
        <w:rPr>
          <w:rtl w:val="0"/>
        </w:rPr>
        <w:t>t available in all states.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There are many ways to get a divorce including mediation, collaborative divorce, and litigation.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Reaching an agreement with your spouse about the terms of your divorce can save you time and money.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You can modify orders post-divorce? To do so, you must show a significant change in circumstances.</w:t>
      </w:r>
    </w:p>
    <w:p>
      <w:pPr>
        <w:pStyle w:val="Body"/>
        <w:bidi w:val="0"/>
      </w:pPr>
    </w:p>
    <w:p>
      <w:pPr>
        <w:pStyle w:val="Body"/>
        <w:rPr>
          <w:i w:val="1"/>
          <w:iCs w:val="1"/>
        </w:rPr>
      </w:pPr>
      <w:r>
        <w:rPr>
          <w:i w:val="1"/>
          <w:iCs w:val="1"/>
          <w:rtl w:val="0"/>
          <w:lang w:val="en-US"/>
        </w:rPr>
        <w:t>Legal facts</w:t>
      </w: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You do not need to give a reason for divorce in no-fault divorce states. If filing on grounds, you must prove them.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You must provide full disclosure about your assets and liabilities when getting divorced.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If children are involved in your divorce, all decisions made about them are based on what is in their best interest.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Many states have waiting periods on divorce and those sometimes include a legal separation period.</w:t>
      </w:r>
    </w:p>
    <w:p>
      <w:pPr>
        <w:pStyle w:val="Body"/>
        <w:bidi w:val="0"/>
      </w:pPr>
    </w:p>
    <w:p>
      <w:pPr>
        <w:pStyle w:val="Body"/>
        <w:rPr>
          <w:i w:val="1"/>
          <w:iCs w:val="1"/>
        </w:rPr>
      </w:pPr>
      <w:r>
        <w:rPr>
          <w:i w:val="1"/>
          <w:iCs w:val="1"/>
          <w:rtl w:val="0"/>
          <w:lang w:val="en-US"/>
        </w:rPr>
        <w:t>Quick tips</w:t>
      </w:r>
    </w:p>
    <w:p>
      <w:pPr>
        <w:pStyle w:val="Body"/>
        <w:bidi w:val="0"/>
      </w:pP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Never try to hide assets when getting a divorce, as this has serious penalties.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Before getting divorced, make sure you have at least three month</w:t>
      </w:r>
      <w:r>
        <w:rPr>
          <w:rtl w:val="0"/>
        </w:rPr>
        <w:t>’</w:t>
      </w:r>
      <w:r>
        <w:rPr>
          <w:rtl w:val="0"/>
        </w:rPr>
        <w:t>s worth of funds you can use to support yourself.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Moving out of the family home can negatively impact your divorce case. Speak to an attorney first.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Organize all financial documents before filing for divorce or responding to a petition.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Close all joint bank accounts before filing.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 xml:space="preserve">There really is no </w:t>
      </w:r>
      <w:r>
        <w:rPr>
          <w:rtl w:val="0"/>
        </w:rPr>
        <w:t>‘</w:t>
      </w:r>
      <w:r>
        <w:rPr>
          <w:rtl w:val="0"/>
        </w:rPr>
        <w:t>winning</w:t>
      </w:r>
      <w:r>
        <w:rPr>
          <w:rtl w:val="0"/>
        </w:rPr>
        <w:t xml:space="preserve">’ </w:t>
      </w:r>
      <w:r>
        <w:rPr>
          <w:rtl w:val="0"/>
        </w:rPr>
        <w:t>in divorce. Be prepared to compromise.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Always speak to a divorce attorney before making any big decisions.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Always be honest with your attorney and choose one you are comfortable with.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Never talk about your divorce on social media. Better yet, stay off of it altogether.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Never speak badly about your child</w:t>
      </w:r>
      <w:r>
        <w:rPr>
          <w:rtl w:val="0"/>
        </w:rPr>
        <w:t>’</w:t>
      </w:r>
      <w:r>
        <w:rPr>
          <w:rtl w:val="0"/>
        </w:rPr>
        <w:t>s other parent. This is parental alienation and is extremely damaging.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It is critical to follow all orders post-divorce. Failure to do so is serious and will have many negative consequences.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Always review your estate plan after divorce to make sure the necessary changes are made.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Speak to a divorce attorney about any potential tax consequences you may be facing.</w:t>
      </w:r>
    </w:p>
    <w:p>
      <w:pPr>
        <w:pStyle w:val="Body"/>
        <w:numPr>
          <w:ilvl w:val="0"/>
          <w:numId w:val="2"/>
        </w:numPr>
        <w:bidi w:val="0"/>
      </w:pPr>
      <w:r>
        <w:rPr>
          <w:rtl w:val="0"/>
        </w:rPr>
        <w:t>Never settle too soon. A divorce attorney will help you exercise your rights so you obtain a fair settlement.</w:t>
      </w:r>
    </w:p>
    <w:p>
      <w:pPr>
        <w:pStyle w:val="Body"/>
        <w:bidi w:val="0"/>
      </w:pPr>
      <w:r/>
    </w:p>
    <w:sectPr>
      <w:headerReference w:type="default" r:id="rId4"/>
      <w:footerReference w:type="default" r:id="rId5"/>
      <w:pgSz w:w="12240" w:h="15840" w:orient="portrait"/>
      <w:pgMar w:top="1440" w:right="1440" w:bottom="1440" w:left="1440" w:header="720" w:footer="864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r/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Numbered"/>
  </w:abstractNum>
  <w:abstractNum w:abstractNumId="1">
    <w:multiLevelType w:val="hybridMultilevel"/>
    <w:styleLink w:val="Numbered"/>
    <w:lvl w:ilvl="0">
      <w:start w:val="1"/>
      <w:numFmt w:val="decimal"/>
      <w:suff w:val="tab"/>
      <w:lvlText w:val="%1."/>
      <w:lvlJc w:val="left"/>
      <w:pPr>
        <w:ind w:left="4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suff w:val="tab"/>
      <w:lvlText w:val="%2."/>
      <w:lvlJc w:val="left"/>
      <w:pPr>
        <w:ind w:left="8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suff w:val="tab"/>
      <w:lvlText w:val="%3."/>
      <w:lvlJc w:val="left"/>
      <w:pPr>
        <w:ind w:left="11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15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tab"/>
      <w:lvlText w:val="%5."/>
      <w:lvlJc w:val="left"/>
      <w:pPr>
        <w:ind w:left="189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tab"/>
      <w:lvlText w:val="%6."/>
      <w:lvlJc w:val="left"/>
      <w:pPr>
        <w:ind w:left="225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261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tab"/>
      <w:lvlText w:val="%8."/>
      <w:lvlJc w:val="left"/>
      <w:pPr>
        <w:ind w:left="297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tab"/>
      <w:lvlText w:val="%9."/>
      <w:lvlJc w:val="left"/>
      <w:pPr>
        <w:ind w:left="3338" w:hanging="458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English" w:val="‘“(〔[{〈《「『【⦅〘〖«〝︵︷︹︻︽︿﹁﹃﹇﹙﹛﹝｢"/>
  <w:noLineBreaksBefore w:lang="English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Body">
    <w:name w:val="Body"/>
    <w:next w:val="Body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:lang w:val="en-US"/>
      <w14:textOutline>
        <w14:noFill/>
      </w14:textOutline>
      <w14:textFill>
        <w14:solidFill>
          <w14:srgbClr w14:val="000000"/>
        </w14:solidFill>
      </w14:textFill>
    </w:rPr>
  </w:style>
  <w:style w:type="character" w:styleId="Hyperlink.0">
    <w:name w:val="Hyperlink.0"/>
    <w:basedOn w:val="Hyperlink"/>
    <w:next w:val="Hyperlink.0"/>
    <w:rPr>
      <w:u w:val="single"/>
    </w:rPr>
  </w:style>
  <w:style w:type="numbering" w:styleId="Numbered">
    <w:name w:val="Numbered"/>
    <w:pPr>
      <w:numPr>
        <w:numId w:val="1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5E5E5E"/>
      </a:dk2>
      <a:lt2>
        <a:srgbClr val="D5D5D5"/>
      </a:lt2>
      <a:accent1>
        <a:srgbClr val="00A2FF"/>
      </a:accent1>
      <a:accent2>
        <a:srgbClr val="16E7CF"/>
      </a:accent2>
      <a:accent3>
        <a:srgbClr val="61D836"/>
      </a:accent3>
      <a:accent4>
        <a:srgbClr val="FFD932"/>
      </a:accent4>
      <a:accent5>
        <a:srgbClr val="FF644E"/>
      </a:accent5>
      <a:accent6>
        <a:srgbClr val="FF42A1"/>
      </a:accent6>
      <a:hlink>
        <a:srgbClr val="0000FF"/>
      </a:hlink>
      <a:folHlink>
        <a:srgbClr val="FF00FF"/>
      </a:folHlink>
    </a:clrScheme>
    <a:fontScheme name="Blank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000000"/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ctr" defTabSz="584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500" u="none" kumimoji="0" normalizeH="0">
            <a:ln>
              <a:noFill/>
            </a:ln>
            <a:solidFill>
              <a:srgbClr val="FFFFFF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rgbClr val="000000"/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4572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4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